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C0" w:rsidRPr="009411F9" w:rsidRDefault="00A86FC0" w:rsidP="00A86FC0">
      <w:r w:rsidRPr="00482532">
        <w:rPr>
          <w:b/>
          <w:u w:val="single"/>
        </w:rPr>
        <w:t>FOR IMMEDIATE RELEASE</w:t>
      </w:r>
      <w:r w:rsidRPr="00482532">
        <w:br/>
      </w:r>
      <w:r w:rsidRPr="00155463">
        <w:rPr>
          <w:color w:val="FF0000"/>
        </w:rPr>
        <w:t xml:space="preserve">Contact: </w:t>
      </w:r>
      <w:r w:rsidRPr="00155463">
        <w:rPr>
          <w:color w:val="FF0000"/>
        </w:rPr>
        <w:tab/>
      </w:r>
      <w:r w:rsidR="00155463">
        <w:rPr>
          <w:color w:val="FF0000"/>
        </w:rPr>
        <w:t>Name</w:t>
      </w:r>
    </w:p>
    <w:p w:rsidR="00A86FC0" w:rsidRDefault="00A86FC0" w:rsidP="00155463">
      <w:pPr>
        <w:rPr>
          <w:color w:val="FF0000"/>
          <w:lang w:val="fr-FR"/>
        </w:rPr>
      </w:pPr>
      <w:r w:rsidRPr="009411F9">
        <w:tab/>
      </w:r>
      <w:r w:rsidRPr="009411F9">
        <w:tab/>
      </w:r>
      <w:proofErr w:type="spellStart"/>
      <w:r w:rsidR="00155463">
        <w:rPr>
          <w:color w:val="FF0000"/>
          <w:lang w:val="fr-FR"/>
        </w:rPr>
        <w:t>Company</w:t>
      </w:r>
      <w:proofErr w:type="spellEnd"/>
    </w:p>
    <w:p w:rsidR="00155463" w:rsidRDefault="00155463" w:rsidP="00155463">
      <w:pPr>
        <w:rPr>
          <w:color w:val="FF0000"/>
          <w:lang w:val="fr-FR"/>
        </w:rPr>
      </w:pP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Email</w:t>
      </w:r>
    </w:p>
    <w:p w:rsidR="00155463" w:rsidRPr="00155463" w:rsidRDefault="00155463" w:rsidP="00155463">
      <w:pPr>
        <w:rPr>
          <w:color w:val="FF0000"/>
          <w:lang w:val="fr-FR"/>
        </w:rPr>
      </w:pP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Phone</w:t>
      </w:r>
    </w:p>
    <w:p w:rsidR="00A86FC0" w:rsidRPr="00482532" w:rsidRDefault="00A86FC0" w:rsidP="00A86FC0">
      <w:r w:rsidRPr="009411F9">
        <w:rPr>
          <w:lang w:val="fr-FR"/>
        </w:rPr>
        <w:tab/>
      </w:r>
      <w:r w:rsidRPr="009411F9">
        <w:rPr>
          <w:lang w:val="fr-FR"/>
        </w:rPr>
        <w:tab/>
      </w:r>
    </w:p>
    <w:p w:rsidR="00DE00F0" w:rsidRPr="005F08DA" w:rsidRDefault="005F08DA" w:rsidP="00DE00F0">
      <w:pPr>
        <w:jc w:val="center"/>
        <w:rPr>
          <w:b/>
          <w:color w:val="000000" w:themeColor="text1"/>
          <w:sz w:val="22"/>
          <w:szCs w:val="22"/>
        </w:rPr>
      </w:pPr>
      <w:r w:rsidRPr="005F08DA">
        <w:rPr>
          <w:b/>
          <w:color w:val="000000"/>
          <w:lang w:val="fr-FR"/>
        </w:rPr>
        <w:t xml:space="preserve">[COMPANY NAME] </w:t>
      </w:r>
      <w:r>
        <w:rPr>
          <w:b/>
          <w:color w:val="000000"/>
          <w:lang w:val="fr-FR"/>
        </w:rPr>
        <w:t xml:space="preserve">RANKED A TOP FRANCHISE IN </w:t>
      </w:r>
      <w:r>
        <w:rPr>
          <w:b/>
          <w:i/>
          <w:color w:val="000000"/>
          <w:lang w:val="fr-FR"/>
        </w:rPr>
        <w:t>ENTREPRENEUR</w:t>
      </w:r>
      <w:r>
        <w:rPr>
          <w:b/>
          <w:color w:val="000000"/>
          <w:lang w:val="fr-FR"/>
        </w:rPr>
        <w:t>’S HIGHLY COMPETITIVE 4</w:t>
      </w:r>
      <w:r w:rsidR="00AB73B3">
        <w:rPr>
          <w:b/>
          <w:color w:val="000000"/>
          <w:lang w:val="fr-FR"/>
        </w:rPr>
        <w:t>1ST</w:t>
      </w:r>
      <w:r>
        <w:rPr>
          <w:b/>
          <w:color w:val="000000"/>
          <w:lang w:val="fr-FR"/>
        </w:rPr>
        <w:t xml:space="preserve"> ANNUAL FRANCHISE 500</w:t>
      </w:r>
      <w:r w:rsidRPr="005F08DA">
        <w:rPr>
          <w:b/>
          <w:sz w:val="22"/>
          <w:szCs w:val="22"/>
          <w:vertAlign w:val="superscript"/>
        </w:rPr>
        <w:t>®</w:t>
      </w:r>
    </w:p>
    <w:p w:rsidR="00A86FC0" w:rsidRPr="00482532" w:rsidRDefault="00A86FC0" w:rsidP="00A86FC0">
      <w:pPr>
        <w:jc w:val="center"/>
      </w:pPr>
    </w:p>
    <w:p w:rsidR="00DE00F0" w:rsidRPr="005F08DA" w:rsidRDefault="005F08DA" w:rsidP="005F08DA">
      <w:pPr>
        <w:pStyle w:val="NormalWeb"/>
      </w:pPr>
      <w:r>
        <w:rPr>
          <w:rFonts w:ascii="TimesNewRomanPS" w:hAnsi="TimesNewRomanPS"/>
          <w:b/>
          <w:bCs/>
          <w:color w:val="FF0000"/>
          <w:sz w:val="22"/>
          <w:szCs w:val="22"/>
        </w:rPr>
        <w:t>City, State (EMBARGOED UNTIL JANUARY 1</w:t>
      </w:r>
      <w:r w:rsidR="00441022">
        <w:rPr>
          <w:rFonts w:ascii="TimesNewRomanPS" w:hAnsi="TimesNewRomanPS"/>
          <w:b/>
          <w:bCs/>
          <w:color w:val="FF0000"/>
          <w:sz w:val="22"/>
          <w:szCs w:val="22"/>
        </w:rPr>
        <w:t>4</w:t>
      </w:r>
      <w:r>
        <w:rPr>
          <w:rFonts w:ascii="TimesNewRomanPS" w:hAnsi="TimesNewRomanPS"/>
          <w:b/>
          <w:bCs/>
          <w:color w:val="FF0000"/>
          <w:sz w:val="22"/>
          <w:szCs w:val="22"/>
        </w:rPr>
        <w:t>, 20</w:t>
      </w:r>
      <w:r w:rsidR="00AB73B3">
        <w:rPr>
          <w:rFonts w:ascii="TimesNewRomanPS" w:hAnsi="TimesNewRomanPS"/>
          <w:b/>
          <w:bCs/>
          <w:color w:val="FF0000"/>
          <w:sz w:val="22"/>
          <w:szCs w:val="22"/>
        </w:rPr>
        <w:t>20</w:t>
      </w:r>
      <w:r>
        <w:rPr>
          <w:rFonts w:ascii="TimesNewRomanPS" w:hAnsi="TimesNewRomanPS"/>
          <w:b/>
          <w:bCs/>
          <w:color w:val="FF0000"/>
          <w:sz w:val="22"/>
          <w:szCs w:val="22"/>
        </w:rPr>
        <w:t>-</w:t>
      </w:r>
      <w:r w:rsidR="00441022">
        <w:rPr>
          <w:rFonts w:ascii="TimesNewRomanPS" w:hAnsi="TimesNewRomanPS"/>
          <w:b/>
          <w:bCs/>
          <w:color w:val="FF0000"/>
          <w:sz w:val="22"/>
          <w:szCs w:val="22"/>
        </w:rPr>
        <w:t>9</w:t>
      </w:r>
      <w:bookmarkStart w:id="0" w:name="_GoBack"/>
      <w:bookmarkEnd w:id="0"/>
      <w:r>
        <w:rPr>
          <w:rFonts w:ascii="TimesNewRomanPS" w:hAnsi="TimesNewRomanPS"/>
          <w:b/>
          <w:bCs/>
          <w:color w:val="FF0000"/>
          <w:sz w:val="22"/>
          <w:szCs w:val="22"/>
        </w:rPr>
        <w:t xml:space="preserve">:00 AM EST) </w:t>
      </w:r>
      <w:r>
        <w:rPr>
          <w:rFonts w:ascii="TimesNewRomanPSMT" w:hAnsi="TimesNewRomanPSMT"/>
          <w:sz w:val="22"/>
          <w:szCs w:val="22"/>
        </w:rPr>
        <w:t xml:space="preserve">– </w:t>
      </w:r>
      <w:r>
        <w:rPr>
          <w:rFonts w:ascii="TimesNewRomanPS" w:hAnsi="TimesNewRomanPS"/>
          <w:b/>
          <w:bCs/>
          <w:color w:val="FF0000"/>
          <w:sz w:val="22"/>
          <w:szCs w:val="22"/>
        </w:rPr>
        <w:t xml:space="preserve">[COMPANY NAME] </w:t>
      </w:r>
      <w:r>
        <w:rPr>
          <w:rFonts w:ascii="TimesNewRomanPSMT" w:hAnsi="TimesNewRomanPSMT"/>
          <w:sz w:val="22"/>
          <w:szCs w:val="22"/>
        </w:rPr>
        <w:t xml:space="preserve">recently ranked in </w:t>
      </w:r>
      <w:r>
        <w:rPr>
          <w:rFonts w:ascii="TimesNewRomanPS" w:hAnsi="TimesNewRomanPS"/>
          <w:i/>
          <w:iCs/>
          <w:sz w:val="22"/>
          <w:szCs w:val="22"/>
        </w:rPr>
        <w:t xml:space="preserve">Entrepreneur </w:t>
      </w:r>
      <w:r>
        <w:rPr>
          <w:rFonts w:ascii="TimesNewRomanPSMT" w:hAnsi="TimesNewRomanPSMT"/>
          <w:sz w:val="22"/>
          <w:szCs w:val="22"/>
        </w:rPr>
        <w:t>magazine’s Franchise 500</w:t>
      </w:r>
      <w:r>
        <w:rPr>
          <w:rFonts w:ascii="TimesNewRomanPSMT" w:hAnsi="TimesNewRomanPSMT"/>
          <w:position w:val="10"/>
          <w:sz w:val="14"/>
          <w:szCs w:val="14"/>
        </w:rPr>
        <w:t>®</w:t>
      </w:r>
      <w:r>
        <w:rPr>
          <w:rFonts w:ascii="TimesNewRomanPSMT" w:hAnsi="TimesNewRomanPSMT"/>
          <w:sz w:val="22"/>
          <w:szCs w:val="22"/>
        </w:rPr>
        <w:t>, the world’s first, best and most comprehensive franchise ranking. Placement in the Franchise 500</w:t>
      </w:r>
      <w:r>
        <w:rPr>
          <w:rFonts w:ascii="TimesNewRomanPSMT" w:hAnsi="TimesNewRomanPSMT"/>
          <w:position w:val="10"/>
          <w:sz w:val="14"/>
          <w:szCs w:val="14"/>
        </w:rPr>
        <w:t xml:space="preserve">® </w:t>
      </w:r>
      <w:r>
        <w:rPr>
          <w:rFonts w:ascii="TimesNewRomanPSMT" w:hAnsi="TimesNewRomanPSMT"/>
          <w:sz w:val="22"/>
          <w:szCs w:val="22"/>
        </w:rPr>
        <w:t>is a highly sought-after honor in the franchise industry</w:t>
      </w:r>
      <w:r w:rsidR="00002D0F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making it one of the company’s most competitive rankings ever. Recognized as an invaluable resource for potential franchisees, the Franchise 500</w:t>
      </w:r>
      <w:r>
        <w:rPr>
          <w:rFonts w:ascii="TimesNewRomanPSMT" w:hAnsi="TimesNewRomanPSMT"/>
          <w:position w:val="10"/>
          <w:sz w:val="14"/>
          <w:szCs w:val="14"/>
        </w:rPr>
        <w:t xml:space="preserve">® </w:t>
      </w:r>
      <w:r>
        <w:rPr>
          <w:rFonts w:ascii="TimesNewRomanPSMT" w:hAnsi="TimesNewRomanPSMT"/>
          <w:sz w:val="22"/>
          <w:szCs w:val="22"/>
        </w:rPr>
        <w:t xml:space="preserve">ranks </w:t>
      </w:r>
      <w:r>
        <w:rPr>
          <w:rFonts w:ascii="TimesNewRomanPS" w:hAnsi="TimesNewRomanPS"/>
          <w:b/>
          <w:bCs/>
          <w:color w:val="FF0000"/>
          <w:sz w:val="22"/>
          <w:szCs w:val="22"/>
        </w:rPr>
        <w:t xml:space="preserve">[COMPANY NAME] </w:t>
      </w:r>
      <w:r>
        <w:rPr>
          <w:rFonts w:ascii="TimesNewRomanPSMT" w:hAnsi="TimesNewRomanPSMT"/>
          <w:sz w:val="22"/>
          <w:szCs w:val="22"/>
        </w:rPr>
        <w:t xml:space="preserve">as </w:t>
      </w:r>
      <w:r>
        <w:rPr>
          <w:rFonts w:ascii="TimesNewRomanPS" w:hAnsi="TimesNewRomanPS"/>
          <w:b/>
          <w:bCs/>
          <w:color w:val="FF0000"/>
          <w:sz w:val="22"/>
          <w:szCs w:val="22"/>
        </w:rPr>
        <w:t xml:space="preserve">[RANKING NUMBER] </w:t>
      </w:r>
      <w:r>
        <w:rPr>
          <w:rFonts w:ascii="TimesNewRomanPSMT" w:hAnsi="TimesNewRomanPSMT"/>
          <w:sz w:val="22"/>
          <w:szCs w:val="22"/>
        </w:rPr>
        <w:t xml:space="preserve">for its outstanding performance in areas including unit growth, financial strength and stability, and brand power. </w:t>
      </w:r>
    </w:p>
    <w:p w:rsidR="00002D0F" w:rsidRDefault="00002D0F" w:rsidP="00002D0F">
      <w:pPr>
        <w:rPr>
          <w:color w:val="222222"/>
          <w:sz w:val="22"/>
          <w:szCs w:val="22"/>
          <w:shd w:val="clear" w:color="auto" w:fill="FFFFFF"/>
        </w:rPr>
      </w:pPr>
      <w:r w:rsidRPr="00951D1F">
        <w:rPr>
          <w:color w:val="222222"/>
          <w:sz w:val="22"/>
          <w:szCs w:val="22"/>
          <w:shd w:val="clear" w:color="auto" w:fill="FFFFFF"/>
        </w:rPr>
        <w:t xml:space="preserve">"The 500 companies on this list all have something in common: They understand what consumers want now,” says </w:t>
      </w:r>
      <w:r w:rsidRPr="004E29B8">
        <w:rPr>
          <w:i/>
          <w:color w:val="222222"/>
          <w:sz w:val="22"/>
          <w:szCs w:val="22"/>
          <w:shd w:val="clear" w:color="auto" w:fill="FFFFFF"/>
        </w:rPr>
        <w:t>Entrepreneur</w:t>
      </w:r>
      <w:r w:rsidRPr="00951D1F">
        <w:rPr>
          <w:color w:val="222222"/>
          <w:sz w:val="22"/>
          <w:szCs w:val="22"/>
          <w:shd w:val="clear" w:color="auto" w:fill="FFFFFF"/>
        </w:rPr>
        <w:t xml:space="preserve"> editor in chief Jason </w:t>
      </w:r>
      <w:proofErr w:type="spellStart"/>
      <w:r w:rsidRPr="00951D1F">
        <w:rPr>
          <w:color w:val="222222"/>
          <w:sz w:val="22"/>
          <w:szCs w:val="22"/>
          <w:shd w:val="clear" w:color="auto" w:fill="FFFFFF"/>
        </w:rPr>
        <w:t>Feifer</w:t>
      </w:r>
      <w:proofErr w:type="spellEnd"/>
      <w:r w:rsidRPr="00951D1F">
        <w:rPr>
          <w:color w:val="222222"/>
          <w:sz w:val="22"/>
          <w:szCs w:val="22"/>
          <w:shd w:val="clear" w:color="auto" w:fill="FFFFFF"/>
        </w:rPr>
        <w:t>. “They may be an upstart in a brand-new category, or they may be a brand like Dunkin’ that’s ranked highly on our list for decades. But either way, making our list means they’re forward-thinking, nimble, and closely in touch with their customers’ needs—because in an ever-changing business environment, that’s what a franchise must do to thrive."</w:t>
      </w:r>
    </w:p>
    <w:p w:rsidR="00DE00F0" w:rsidRDefault="00DE00F0" w:rsidP="00DE00F0">
      <w:pPr>
        <w:rPr>
          <w:sz w:val="22"/>
          <w:szCs w:val="22"/>
        </w:rPr>
      </w:pPr>
    </w:p>
    <w:p w:rsidR="00DE00F0" w:rsidRPr="005F745F" w:rsidRDefault="00DE00F0" w:rsidP="00DE00F0">
      <w:pPr>
        <w:rPr>
          <w:sz w:val="22"/>
          <w:szCs w:val="22"/>
        </w:rPr>
      </w:pPr>
      <w:r w:rsidRPr="00C22A4B">
        <w:rPr>
          <w:sz w:val="22"/>
          <w:szCs w:val="22"/>
        </w:rPr>
        <w:t xml:space="preserve">The </w:t>
      </w:r>
      <w:r w:rsidR="00692050" w:rsidRPr="00C22A4B">
        <w:rPr>
          <w:sz w:val="22"/>
          <w:szCs w:val="22"/>
        </w:rPr>
        <w:t xml:space="preserve">key </w:t>
      </w:r>
      <w:r w:rsidR="000C372E" w:rsidRPr="00C22A4B">
        <w:rPr>
          <w:sz w:val="22"/>
          <w:szCs w:val="22"/>
        </w:rPr>
        <w:t>factors</w:t>
      </w:r>
      <w:r w:rsidR="00692050" w:rsidRPr="00C22A4B">
        <w:rPr>
          <w:sz w:val="22"/>
          <w:szCs w:val="22"/>
        </w:rPr>
        <w:t xml:space="preserve"> that go into </w:t>
      </w:r>
      <w:r w:rsidR="007F75A8" w:rsidRPr="00C22A4B">
        <w:rPr>
          <w:sz w:val="22"/>
          <w:szCs w:val="22"/>
        </w:rPr>
        <w:t>the</w:t>
      </w:r>
      <w:r w:rsidR="00692050" w:rsidRPr="00C22A4B">
        <w:rPr>
          <w:sz w:val="22"/>
          <w:szCs w:val="22"/>
        </w:rPr>
        <w:t xml:space="preserve"> evaluation include costs and fees, size and growth, support, brand strength, and financial strength and stability</w:t>
      </w:r>
      <w:r w:rsidRPr="00C22A4B">
        <w:rPr>
          <w:sz w:val="22"/>
          <w:szCs w:val="22"/>
        </w:rPr>
        <w:t xml:space="preserve">. </w:t>
      </w:r>
      <w:r w:rsidR="007F02D8" w:rsidRPr="00C22A4B">
        <w:rPr>
          <w:sz w:val="22"/>
          <w:szCs w:val="22"/>
        </w:rPr>
        <w:t>Each franchise is</w:t>
      </w:r>
      <w:r w:rsidRPr="00C22A4B">
        <w:rPr>
          <w:sz w:val="22"/>
          <w:szCs w:val="22"/>
        </w:rPr>
        <w:t xml:space="preserve"> given a cumulative score</w:t>
      </w:r>
      <w:r w:rsidR="003A0CB4" w:rsidRPr="00C22A4B">
        <w:rPr>
          <w:sz w:val="22"/>
          <w:szCs w:val="22"/>
        </w:rPr>
        <w:t xml:space="preserve"> based on </w:t>
      </w:r>
      <w:r w:rsidR="007F02D8" w:rsidRPr="00C22A4B">
        <w:rPr>
          <w:sz w:val="22"/>
          <w:szCs w:val="22"/>
        </w:rPr>
        <w:t xml:space="preserve">an analysis of </w:t>
      </w:r>
      <w:r w:rsidR="003A0CB4" w:rsidRPr="00C22A4B">
        <w:rPr>
          <w:sz w:val="22"/>
          <w:szCs w:val="22"/>
        </w:rPr>
        <w:t>more than 150 data points</w:t>
      </w:r>
      <w:r w:rsidRPr="00C22A4B">
        <w:rPr>
          <w:sz w:val="22"/>
          <w:szCs w:val="22"/>
        </w:rPr>
        <w:t>, and the 500 franchises with the highest cumulative scores become the Franchise 500</w:t>
      </w:r>
      <w:r w:rsidRPr="00C22A4B">
        <w:rPr>
          <w:sz w:val="22"/>
          <w:szCs w:val="22"/>
          <w:vertAlign w:val="superscript"/>
        </w:rPr>
        <w:t>®</w:t>
      </w:r>
      <w:r w:rsidRPr="00C22A4B">
        <w:rPr>
          <w:sz w:val="22"/>
          <w:szCs w:val="22"/>
        </w:rPr>
        <w:t xml:space="preserve"> in ranking order.</w:t>
      </w:r>
      <w:r>
        <w:rPr>
          <w:sz w:val="22"/>
          <w:szCs w:val="22"/>
        </w:rPr>
        <w:t xml:space="preserve"> </w:t>
      </w:r>
      <w:r w:rsidR="00E308D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8DA" w:rsidRDefault="005F08DA" w:rsidP="005F08DA">
      <w:pPr>
        <w:pStyle w:val="NormalWeb"/>
      </w:pPr>
      <w:r>
        <w:rPr>
          <w:rFonts w:ascii="TimesNewRomanPSMT" w:hAnsi="TimesNewRomanPSMT"/>
          <w:sz w:val="22"/>
          <w:szCs w:val="22"/>
        </w:rPr>
        <w:t>Over its 4</w:t>
      </w:r>
      <w:r w:rsidR="00967827">
        <w:rPr>
          <w:rFonts w:ascii="TimesNewRomanPSMT" w:hAnsi="TimesNewRomanPSMT"/>
          <w:sz w:val="22"/>
          <w:szCs w:val="22"/>
        </w:rPr>
        <w:t>1</w:t>
      </w:r>
      <w:r>
        <w:rPr>
          <w:rFonts w:ascii="TimesNewRomanPSMT" w:hAnsi="TimesNewRomanPSMT"/>
          <w:sz w:val="22"/>
          <w:szCs w:val="22"/>
        </w:rPr>
        <w:t xml:space="preserve"> years in existence, the Franchise 500</w:t>
      </w:r>
      <w:r>
        <w:rPr>
          <w:rFonts w:ascii="TimesNewRomanPSMT" w:hAnsi="TimesNewRomanPSMT"/>
          <w:position w:val="10"/>
          <w:sz w:val="14"/>
          <w:szCs w:val="14"/>
        </w:rPr>
        <w:t xml:space="preserve">® </w:t>
      </w:r>
      <w:r>
        <w:rPr>
          <w:rFonts w:ascii="TimesNewRomanPSMT" w:hAnsi="TimesNewRomanPSMT"/>
          <w:sz w:val="22"/>
          <w:szCs w:val="22"/>
        </w:rPr>
        <w:t xml:space="preserve">has become both a dominant competitive measure for franchisors and a primary research tool for potential franchisees. </w:t>
      </w:r>
      <w:r>
        <w:rPr>
          <w:rFonts w:ascii="TimesNewRomanPS" w:hAnsi="TimesNewRomanPS"/>
          <w:b/>
          <w:bCs/>
          <w:color w:val="FF0000"/>
          <w:sz w:val="22"/>
          <w:szCs w:val="22"/>
        </w:rPr>
        <w:t>[Company Name]</w:t>
      </w:r>
      <w:r>
        <w:rPr>
          <w:rFonts w:ascii="TimesNewRomanPSMT" w:hAnsi="TimesNewRomanPSMT"/>
          <w:sz w:val="22"/>
          <w:szCs w:val="22"/>
        </w:rPr>
        <w:t xml:space="preserve">’s position on the ranking is a testament to its strength as a franchise opportunity. </w:t>
      </w:r>
    </w:p>
    <w:p w:rsidR="00BD10CE" w:rsidRPr="00482532" w:rsidRDefault="005F08DA" w:rsidP="005F08DA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To view </w:t>
      </w:r>
      <w:r>
        <w:rPr>
          <w:rFonts w:ascii="TimesNewRomanPS" w:hAnsi="TimesNewRomanPS"/>
          <w:b/>
          <w:bCs/>
          <w:color w:val="FF0000"/>
          <w:sz w:val="22"/>
          <w:szCs w:val="22"/>
        </w:rPr>
        <w:t xml:space="preserve">[Company Name] </w:t>
      </w:r>
      <w:r>
        <w:rPr>
          <w:rFonts w:ascii="TimesNewRomanPSMT" w:hAnsi="TimesNewRomanPSMT"/>
          <w:sz w:val="22"/>
          <w:szCs w:val="22"/>
        </w:rPr>
        <w:t xml:space="preserve">in the full ranking, visit </w:t>
      </w:r>
      <w:r>
        <w:rPr>
          <w:rFonts w:ascii="TimesNewRomanPSMT" w:hAnsi="TimesNewRomanPSMT"/>
          <w:color w:val="0000FF"/>
          <w:sz w:val="22"/>
          <w:szCs w:val="22"/>
        </w:rPr>
        <w:t>www.entrepreneur.com/franchise500</w:t>
      </w:r>
      <w:r>
        <w:rPr>
          <w:rFonts w:ascii="TimesNewRomanPSMT" w:hAnsi="TimesNewRomanPSMT"/>
          <w:sz w:val="22"/>
          <w:szCs w:val="22"/>
        </w:rPr>
        <w:t>. Results can also be seen in the January/February 20</w:t>
      </w:r>
      <w:r w:rsidR="00AB73B3">
        <w:rPr>
          <w:rFonts w:ascii="TimesNewRomanPSMT" w:hAnsi="TimesNewRomanPSMT"/>
          <w:sz w:val="22"/>
          <w:szCs w:val="22"/>
        </w:rPr>
        <w:t>20</w:t>
      </w:r>
      <w:r>
        <w:rPr>
          <w:rFonts w:ascii="TimesNewRomanPSMT" w:hAnsi="TimesNewRomanPSMT"/>
          <w:sz w:val="22"/>
          <w:szCs w:val="22"/>
        </w:rPr>
        <w:t xml:space="preserve"> issue of </w:t>
      </w:r>
      <w:r>
        <w:rPr>
          <w:rFonts w:ascii="TimesNewRomanPS" w:hAnsi="TimesNewRomanPS"/>
          <w:i/>
          <w:iCs/>
          <w:sz w:val="22"/>
          <w:szCs w:val="22"/>
        </w:rPr>
        <w:t xml:space="preserve">Entrepreneur, </w:t>
      </w:r>
      <w:r>
        <w:rPr>
          <w:rFonts w:ascii="TimesNewRomanPSMT" w:hAnsi="TimesNewRomanPSMT"/>
          <w:sz w:val="22"/>
          <w:szCs w:val="22"/>
        </w:rPr>
        <w:t>available on newsstands January 1</w:t>
      </w:r>
      <w:r w:rsidR="00AB73B3">
        <w:rPr>
          <w:rFonts w:ascii="TimesNewRomanPSMT" w:hAnsi="TimesNewRomanPSMT"/>
          <w:sz w:val="22"/>
          <w:szCs w:val="22"/>
        </w:rPr>
        <w:t>4</w:t>
      </w:r>
      <w:r>
        <w:rPr>
          <w:rFonts w:ascii="TimesNewRomanPSMT" w:hAnsi="TimesNewRomanPSMT"/>
          <w:sz w:val="22"/>
          <w:szCs w:val="22"/>
        </w:rPr>
        <w:t xml:space="preserve">th. </w:t>
      </w:r>
    </w:p>
    <w:p w:rsidR="005F08DA" w:rsidRPr="005F08DA" w:rsidRDefault="005F08DA" w:rsidP="005F08DA">
      <w:pPr>
        <w:pStyle w:val="NormalWeb"/>
        <w:rPr>
          <w:rFonts w:ascii="TimesNewRomanPS" w:hAnsi="TimesNewRomanPS"/>
          <w:b/>
          <w:bCs/>
          <w:color w:val="FF0000"/>
          <w:sz w:val="22"/>
          <w:szCs w:val="22"/>
          <w:u w:val="single"/>
        </w:rPr>
      </w:pPr>
      <w:r w:rsidRPr="005F08DA">
        <w:rPr>
          <w:rFonts w:ascii="TimesNewRomanPS" w:hAnsi="TimesNewRomanPS"/>
          <w:b/>
          <w:bCs/>
          <w:color w:val="FF0000"/>
          <w:sz w:val="22"/>
          <w:szCs w:val="22"/>
          <w:u w:val="single"/>
        </w:rPr>
        <w:t xml:space="preserve">Company Boilerplate </w:t>
      </w:r>
      <w:r>
        <w:rPr>
          <w:rFonts w:ascii="TimesNewRomanPS" w:hAnsi="TimesNewRomanPS"/>
          <w:b/>
          <w:bCs/>
          <w:color w:val="FF0000"/>
          <w:sz w:val="22"/>
          <w:szCs w:val="22"/>
          <w:u w:val="single"/>
        </w:rPr>
        <w:br/>
      </w:r>
      <w:r>
        <w:rPr>
          <w:rFonts w:ascii="TimesNewRomanPS" w:hAnsi="TimesNewRomanPS"/>
          <w:b/>
          <w:bCs/>
          <w:color w:val="FF0000"/>
          <w:sz w:val="22"/>
          <w:szCs w:val="22"/>
        </w:rPr>
        <w:t xml:space="preserve">XX </w:t>
      </w:r>
    </w:p>
    <w:p w:rsidR="005F08DA" w:rsidRDefault="005F08DA" w:rsidP="005F08DA">
      <w:pPr>
        <w:pStyle w:val="NormalWeb"/>
        <w:jc w:val="center"/>
      </w:pPr>
      <w:r>
        <w:rPr>
          <w:rFonts w:ascii="TimesNewRomanPSMT" w:hAnsi="TimesNewRomanPSMT"/>
          <w:sz w:val="22"/>
          <w:szCs w:val="22"/>
        </w:rPr>
        <w:t>###</w:t>
      </w:r>
    </w:p>
    <w:p w:rsidR="00D02E08" w:rsidRPr="00482532" w:rsidRDefault="00D02E08" w:rsidP="005F08DA"/>
    <w:sectPr w:rsidR="00D02E08" w:rsidRPr="0048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08"/>
    <w:rsid w:val="00002D0F"/>
    <w:rsid w:val="00003171"/>
    <w:rsid w:val="00030B4F"/>
    <w:rsid w:val="000363C5"/>
    <w:rsid w:val="00060910"/>
    <w:rsid w:val="000811FE"/>
    <w:rsid w:val="00085F6C"/>
    <w:rsid w:val="000973B7"/>
    <w:rsid w:val="000A7ED3"/>
    <w:rsid w:val="000C372E"/>
    <w:rsid w:val="000E3B0B"/>
    <w:rsid w:val="000F05A0"/>
    <w:rsid w:val="00151CD8"/>
    <w:rsid w:val="00155463"/>
    <w:rsid w:val="001C327B"/>
    <w:rsid w:val="001E1D67"/>
    <w:rsid w:val="001E7767"/>
    <w:rsid w:val="002F320D"/>
    <w:rsid w:val="002F6336"/>
    <w:rsid w:val="003127EA"/>
    <w:rsid w:val="003416D1"/>
    <w:rsid w:val="00360E16"/>
    <w:rsid w:val="00364E94"/>
    <w:rsid w:val="003732BC"/>
    <w:rsid w:val="0037599F"/>
    <w:rsid w:val="00390F24"/>
    <w:rsid w:val="00394E71"/>
    <w:rsid w:val="003A0B97"/>
    <w:rsid w:val="003A0CB4"/>
    <w:rsid w:val="003A2B02"/>
    <w:rsid w:val="003A4C8B"/>
    <w:rsid w:val="003B2C98"/>
    <w:rsid w:val="003C3E95"/>
    <w:rsid w:val="003D65D6"/>
    <w:rsid w:val="003E2FB8"/>
    <w:rsid w:val="003F193B"/>
    <w:rsid w:val="00425D95"/>
    <w:rsid w:val="00437A81"/>
    <w:rsid w:val="00441022"/>
    <w:rsid w:val="004464F7"/>
    <w:rsid w:val="00471619"/>
    <w:rsid w:val="0047550C"/>
    <w:rsid w:val="00482532"/>
    <w:rsid w:val="004D1840"/>
    <w:rsid w:val="004D5805"/>
    <w:rsid w:val="00517D73"/>
    <w:rsid w:val="005A0F52"/>
    <w:rsid w:val="005A6988"/>
    <w:rsid w:val="005D01E0"/>
    <w:rsid w:val="005F08DA"/>
    <w:rsid w:val="005F2573"/>
    <w:rsid w:val="00623626"/>
    <w:rsid w:val="00634A7F"/>
    <w:rsid w:val="00674BF0"/>
    <w:rsid w:val="00692050"/>
    <w:rsid w:val="006C2207"/>
    <w:rsid w:val="006D483E"/>
    <w:rsid w:val="006F0E5C"/>
    <w:rsid w:val="006F4E70"/>
    <w:rsid w:val="00742C67"/>
    <w:rsid w:val="007433EB"/>
    <w:rsid w:val="0074718E"/>
    <w:rsid w:val="007765E1"/>
    <w:rsid w:val="00783F25"/>
    <w:rsid w:val="007B1426"/>
    <w:rsid w:val="007B331E"/>
    <w:rsid w:val="007C0F43"/>
    <w:rsid w:val="007F02D8"/>
    <w:rsid w:val="007F75A8"/>
    <w:rsid w:val="0082209D"/>
    <w:rsid w:val="008753E7"/>
    <w:rsid w:val="00895A74"/>
    <w:rsid w:val="008C6681"/>
    <w:rsid w:val="008D797F"/>
    <w:rsid w:val="00905419"/>
    <w:rsid w:val="00924D5E"/>
    <w:rsid w:val="009411F9"/>
    <w:rsid w:val="0094594C"/>
    <w:rsid w:val="009477DD"/>
    <w:rsid w:val="00967827"/>
    <w:rsid w:val="009A5C7D"/>
    <w:rsid w:val="009C63FF"/>
    <w:rsid w:val="009E7877"/>
    <w:rsid w:val="00A32C7C"/>
    <w:rsid w:val="00A448AE"/>
    <w:rsid w:val="00A752D0"/>
    <w:rsid w:val="00A86FC0"/>
    <w:rsid w:val="00A93388"/>
    <w:rsid w:val="00AB73B3"/>
    <w:rsid w:val="00B145A5"/>
    <w:rsid w:val="00B36EE3"/>
    <w:rsid w:val="00B55434"/>
    <w:rsid w:val="00BA6585"/>
    <w:rsid w:val="00BD10CE"/>
    <w:rsid w:val="00BD2996"/>
    <w:rsid w:val="00BD4E99"/>
    <w:rsid w:val="00BE0D88"/>
    <w:rsid w:val="00C22A4B"/>
    <w:rsid w:val="00C23341"/>
    <w:rsid w:val="00C52961"/>
    <w:rsid w:val="00C550B2"/>
    <w:rsid w:val="00C62CC5"/>
    <w:rsid w:val="00C87D35"/>
    <w:rsid w:val="00CB0B5C"/>
    <w:rsid w:val="00CC74EF"/>
    <w:rsid w:val="00CD6DC6"/>
    <w:rsid w:val="00D005A6"/>
    <w:rsid w:val="00D02E08"/>
    <w:rsid w:val="00D2325B"/>
    <w:rsid w:val="00D36940"/>
    <w:rsid w:val="00D51A98"/>
    <w:rsid w:val="00D8690E"/>
    <w:rsid w:val="00DC0272"/>
    <w:rsid w:val="00DC2898"/>
    <w:rsid w:val="00DC5C1B"/>
    <w:rsid w:val="00DE00F0"/>
    <w:rsid w:val="00DF6743"/>
    <w:rsid w:val="00E308D7"/>
    <w:rsid w:val="00E53F4E"/>
    <w:rsid w:val="00E54C34"/>
    <w:rsid w:val="00E65316"/>
    <w:rsid w:val="00EA0EB8"/>
    <w:rsid w:val="00EB099F"/>
    <w:rsid w:val="00EB3B36"/>
    <w:rsid w:val="00EC62D3"/>
    <w:rsid w:val="00F24C09"/>
    <w:rsid w:val="00F90048"/>
    <w:rsid w:val="00F91F7A"/>
    <w:rsid w:val="00FB778C"/>
    <w:rsid w:val="00FC48C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0A4F"/>
  <w15:docId w15:val="{B9C43891-ACC7-6C43-864A-4EE9BB35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Black"/>
    <w:basedOn w:val="HTMLPreformatted"/>
    <w:rsid w:val="00D02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E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E08"/>
    <w:rPr>
      <w:rFonts w:ascii="Consolas" w:eastAsia="Times New Roman" w:hAnsi="Consolas" w:cs="Consolas"/>
      <w:sz w:val="20"/>
      <w:szCs w:val="20"/>
    </w:rPr>
  </w:style>
  <w:style w:type="character" w:styleId="Hyperlink">
    <w:name w:val="Hyperlink"/>
    <w:rsid w:val="00D02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6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58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E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9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McTigue</dc:creator>
  <cp:lastModifiedBy>Charles Muselli</cp:lastModifiedBy>
  <cp:revision>5</cp:revision>
  <cp:lastPrinted>2016-01-05T23:57:00Z</cp:lastPrinted>
  <dcterms:created xsi:type="dcterms:W3CDTF">2019-12-18T21:51:00Z</dcterms:created>
  <dcterms:modified xsi:type="dcterms:W3CDTF">2020-01-04T00:18:00Z</dcterms:modified>
</cp:coreProperties>
</file>